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F25" w:rsidRDefault="00DA7F25">
      <w:pPr>
        <w:pStyle w:val="ConsPlusTitle"/>
        <w:jc w:val="center"/>
        <w:outlineLvl w:val="1"/>
      </w:pPr>
      <w:r>
        <w:t>С 1 ЯНВАРЯ 2023 ГОДА ПО НАСТОЯЩЕЕ ВРЕМЯ</w:t>
      </w:r>
    </w:p>
    <w:p w:rsidR="00DA7F25" w:rsidRDefault="00DA7F25">
      <w:pPr>
        <w:pStyle w:val="ConsPlusNormal"/>
        <w:ind w:firstLine="540"/>
        <w:jc w:val="both"/>
      </w:pPr>
    </w:p>
    <w:p w:rsidR="00DA7F25" w:rsidRDefault="00DA7F25">
      <w:pPr>
        <w:pStyle w:val="ConsPlusNormal"/>
        <w:jc w:val="center"/>
      </w:pPr>
      <w:r>
        <w:t>(ч. 1.1, ч. 7, 10, 11, 12, 15, 16 ст. 1, п. 1 ч. 1 ст. 1.2, п. 1 ч. 1 ст. 1.3, п. 1 ч. 1 ст. 1.4, п. 1 ч. 1 ст. 1.5 Закона УР от 29.11.2017 N 66-РЗ (ред. 24.11.2022))</w:t>
      </w:r>
    </w:p>
    <w:p w:rsidR="00DA7F25" w:rsidRDefault="00DA7F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6236"/>
        <w:gridCol w:w="1474"/>
      </w:tblGrid>
      <w:tr w:rsidR="00DA7F25">
        <w:tc>
          <w:tcPr>
            <w:tcW w:w="7587" w:type="dxa"/>
            <w:gridSpan w:val="2"/>
          </w:tcPr>
          <w:p w:rsidR="00DA7F25" w:rsidRDefault="00DA7F25">
            <w:pPr>
              <w:pStyle w:val="ConsPlusNormal"/>
              <w:jc w:val="center"/>
            </w:pPr>
            <w:r>
              <w:t>Категории налогоплательщиков</w:t>
            </w:r>
          </w:p>
        </w:tc>
        <w:tc>
          <w:tcPr>
            <w:tcW w:w="1474" w:type="dxa"/>
          </w:tcPr>
          <w:p w:rsidR="00DA7F25" w:rsidRDefault="00DA7F25">
            <w:pPr>
              <w:pStyle w:val="ConsPlusNormal"/>
              <w:jc w:val="center"/>
            </w:pPr>
            <w:r>
              <w:t>Налоговая ставка, %</w:t>
            </w:r>
          </w:p>
        </w:tc>
      </w:tr>
      <w:tr w:rsidR="00DA7F25">
        <w:tc>
          <w:tcPr>
            <w:tcW w:w="7587" w:type="dxa"/>
            <w:gridSpan w:val="2"/>
          </w:tcPr>
          <w:p w:rsidR="00DA7F25" w:rsidRDefault="00DA7F25">
            <w:pPr>
              <w:pStyle w:val="ConsPlusNormal"/>
            </w:pPr>
            <w:r>
              <w:t>Резиденты государственных (муниципальных) бизнес-инкубаторов, при условии представления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выписок из реестра резидентов государственных (муниципальных) бизнес-инкубаторов, формирование и ведение которого осуществляется в порядке, установленном Правительством Удмуртской Республики</w:t>
            </w:r>
          </w:p>
        </w:tc>
        <w:tc>
          <w:tcPr>
            <w:tcW w:w="1474" w:type="dxa"/>
            <w:vMerge w:val="restart"/>
          </w:tcPr>
          <w:p w:rsidR="00DA7F25" w:rsidRDefault="00DA7F25">
            <w:pPr>
              <w:pStyle w:val="ConsPlusNormal"/>
              <w:jc w:val="center"/>
            </w:pPr>
            <w:r>
              <w:t>1</w:t>
            </w:r>
          </w:p>
        </w:tc>
      </w:tr>
      <w:tr w:rsidR="00DA7F25">
        <w:tc>
          <w:tcPr>
            <w:tcW w:w="7587" w:type="dxa"/>
            <w:gridSpan w:val="2"/>
          </w:tcPr>
          <w:p w:rsidR="00DA7F25" w:rsidRDefault="00DA7F25">
            <w:pPr>
              <w:pStyle w:val="ConsPlusNormal"/>
            </w:pPr>
            <w:r>
              <w:t>Субъекты малого и среднего предпринимательства, получившие в установленном Федеральным законом от 24.07.2007 N 209-ФЗ "О развитии малого и среднего предпринимательства в Российской Федерации" порядке статус социального предприятия, при ежегодном подтверждении статуса социального предприятия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7587" w:type="dxa"/>
            <w:gridSpan w:val="2"/>
          </w:tcPr>
          <w:p w:rsidR="00DA7F25" w:rsidRDefault="00DA7F25">
            <w:pPr>
              <w:pStyle w:val="ConsPlusNormal"/>
            </w:pPr>
            <w:r>
              <w:t>Организация, которая в 2022 - 2025 годах по состоянию на 31 декабря истекшего налогового периода соответствует одному из условий:</w:t>
            </w:r>
          </w:p>
          <w:p w:rsidR="00DA7F25" w:rsidRDefault="00DA7F25">
            <w:pPr>
              <w:pStyle w:val="ConsPlusNormal"/>
            </w:pPr>
            <w:r>
              <w:t>имеет государственную аккредитацию российской организации, осуществляющей деятельность в области информационных технологий, полученную в порядке, установленном Правительством Российской Федерации по согласованию с высшим исполнительным органом власти субъекта Российской Федерации, осуществляющего функции столицы Российской Федерации;</w:t>
            </w:r>
          </w:p>
          <w:p w:rsidR="00DA7F25" w:rsidRDefault="00DA7F25">
            <w:pPr>
              <w:pStyle w:val="ConsPlusNormal"/>
            </w:pPr>
            <w:r>
              <w:t>основным видом экономической деятельности является вид экономической деятельности, относящийся к классам 61 - 63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31.01.2014 N 14-ст;</w:t>
            </w:r>
          </w:p>
          <w:p w:rsidR="00DA7F25" w:rsidRDefault="00DA7F25">
            <w:pPr>
              <w:pStyle w:val="ConsPlusNormal"/>
            </w:pPr>
            <w:r>
              <w:t>среднесписочная численность работников организации за налоговый период, в котором применяется налоговая ставка, составляет не менее 90 процентов от среднесписочной численности работников организации, отраженной организацией в составе расчета по страховым взносам за предшествующий расчетный период, предоставляемого в налоговый орган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7587" w:type="dxa"/>
            <w:gridSpan w:val="2"/>
          </w:tcPr>
          <w:p w:rsidR="00DA7F25" w:rsidRDefault="00DA7F25">
            <w:pPr>
              <w:pStyle w:val="ConsPlusNormal"/>
            </w:pPr>
            <w:r>
              <w:t>Налогоплательщики, местом нахождения (местом жительства) и местом фактического осуществления деятельности которых являются населенные пункты с численностью населения до 5 тысяч человек (по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Федерации), при условии осуществления основного вида экономической деятельности, соответствующего кодам Общероссийского классификатора видов экономической деятельности, совокупная доля доходов по которому в общем объеме доходов по всем видам экономической деятельности составляет за налоговый период не менее 70 процентов:</w:t>
            </w:r>
          </w:p>
        </w:tc>
        <w:tc>
          <w:tcPr>
            <w:tcW w:w="1474" w:type="dxa"/>
            <w:vMerge w:val="restart"/>
          </w:tcPr>
          <w:p w:rsidR="00DA7F25" w:rsidRDefault="00DA7F25">
            <w:pPr>
              <w:pStyle w:val="ConsPlusNormal"/>
              <w:jc w:val="center"/>
            </w:pPr>
            <w:r>
              <w:t>2</w:t>
            </w:r>
          </w:p>
        </w:tc>
      </w:tr>
      <w:tr w:rsidR="00DA7F25">
        <w:tc>
          <w:tcPr>
            <w:tcW w:w="1351" w:type="dxa"/>
          </w:tcPr>
          <w:p w:rsidR="00DA7F25" w:rsidRDefault="00DA7F25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6236" w:type="dxa"/>
          </w:tcPr>
          <w:p w:rsidR="00DA7F25" w:rsidRDefault="00DA7F25">
            <w:pPr>
              <w:pStyle w:val="ConsPlusNormal"/>
            </w:pPr>
            <w: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1351" w:type="dxa"/>
          </w:tcPr>
          <w:p w:rsidR="00DA7F25" w:rsidRDefault="00DA7F25">
            <w:pPr>
              <w:pStyle w:val="ConsPlusNormal"/>
              <w:jc w:val="center"/>
            </w:pPr>
            <w:r>
              <w:t>55.10</w:t>
            </w:r>
          </w:p>
        </w:tc>
        <w:tc>
          <w:tcPr>
            <w:tcW w:w="6236" w:type="dxa"/>
          </w:tcPr>
          <w:p w:rsidR="00DA7F25" w:rsidRDefault="00DA7F25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1351" w:type="dxa"/>
          </w:tcPr>
          <w:p w:rsidR="00DA7F25" w:rsidRDefault="00DA7F25">
            <w:pPr>
              <w:pStyle w:val="ConsPlusNormal"/>
              <w:jc w:val="center"/>
            </w:pPr>
            <w:r>
              <w:t>55.30</w:t>
            </w:r>
          </w:p>
        </w:tc>
        <w:tc>
          <w:tcPr>
            <w:tcW w:w="6236" w:type="dxa"/>
          </w:tcPr>
          <w:p w:rsidR="00DA7F25" w:rsidRDefault="00DA7F25">
            <w:pPr>
              <w:pStyle w:val="ConsPlusNormal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1351" w:type="dxa"/>
          </w:tcPr>
          <w:p w:rsidR="00DA7F25" w:rsidRDefault="00DA7F2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36" w:type="dxa"/>
          </w:tcPr>
          <w:p w:rsidR="00DA7F25" w:rsidRDefault="00DA7F25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1351" w:type="dxa"/>
          </w:tcPr>
          <w:p w:rsidR="00DA7F25" w:rsidRDefault="00DA7F25">
            <w:pPr>
              <w:pStyle w:val="ConsPlusNormal"/>
              <w:jc w:val="center"/>
            </w:pPr>
            <w:r>
              <w:t>77.21</w:t>
            </w:r>
          </w:p>
        </w:tc>
        <w:tc>
          <w:tcPr>
            <w:tcW w:w="6236" w:type="dxa"/>
          </w:tcPr>
          <w:p w:rsidR="00DA7F25" w:rsidRDefault="00DA7F25">
            <w:pPr>
              <w:pStyle w:val="ConsPlusNormal"/>
            </w:pPr>
            <w:r>
              <w:t>Прокат и аренда товаров для отдыха и спортивных товаров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1351" w:type="dxa"/>
          </w:tcPr>
          <w:p w:rsidR="00DA7F25" w:rsidRDefault="00DA7F25">
            <w:pPr>
              <w:pStyle w:val="ConsPlusNormal"/>
              <w:jc w:val="center"/>
            </w:pPr>
            <w:r>
              <w:t>90.0</w:t>
            </w:r>
          </w:p>
        </w:tc>
        <w:tc>
          <w:tcPr>
            <w:tcW w:w="6236" w:type="dxa"/>
          </w:tcPr>
          <w:p w:rsidR="00DA7F25" w:rsidRDefault="00DA7F25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1351" w:type="dxa"/>
          </w:tcPr>
          <w:p w:rsidR="00DA7F25" w:rsidRDefault="00DA7F25">
            <w:pPr>
              <w:pStyle w:val="ConsPlusNormal"/>
              <w:jc w:val="center"/>
            </w:pPr>
            <w:r>
              <w:t>91.0</w:t>
            </w:r>
          </w:p>
        </w:tc>
        <w:tc>
          <w:tcPr>
            <w:tcW w:w="6236" w:type="dxa"/>
          </w:tcPr>
          <w:p w:rsidR="00DA7F25" w:rsidRDefault="00DA7F25">
            <w:pPr>
              <w:pStyle w:val="ConsPlusNormal"/>
            </w:pPr>
            <w:r>
              <w:t>Деятельность библиотек, архивов, музеев и прочих объектов культуры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1351" w:type="dxa"/>
          </w:tcPr>
          <w:p w:rsidR="00DA7F25" w:rsidRDefault="00DA7F25">
            <w:pPr>
              <w:pStyle w:val="ConsPlusNormal"/>
              <w:jc w:val="center"/>
            </w:pPr>
            <w:r>
              <w:t>93.1</w:t>
            </w:r>
          </w:p>
        </w:tc>
        <w:tc>
          <w:tcPr>
            <w:tcW w:w="6236" w:type="dxa"/>
          </w:tcPr>
          <w:p w:rsidR="00DA7F25" w:rsidRDefault="00DA7F25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1351" w:type="dxa"/>
          </w:tcPr>
          <w:p w:rsidR="00DA7F25" w:rsidRDefault="00DA7F25">
            <w:pPr>
              <w:pStyle w:val="ConsPlusNormal"/>
              <w:jc w:val="center"/>
            </w:pPr>
            <w:r>
              <w:t>96.02</w:t>
            </w:r>
          </w:p>
        </w:tc>
        <w:tc>
          <w:tcPr>
            <w:tcW w:w="6236" w:type="dxa"/>
          </w:tcPr>
          <w:p w:rsidR="00DA7F25" w:rsidRDefault="00DA7F25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1351" w:type="dxa"/>
          </w:tcPr>
          <w:p w:rsidR="00DA7F25" w:rsidRDefault="00DA7F25">
            <w:pPr>
              <w:pStyle w:val="ConsPlusNormal"/>
              <w:jc w:val="center"/>
            </w:pPr>
            <w:r>
              <w:t>96.04</w:t>
            </w:r>
          </w:p>
        </w:tc>
        <w:tc>
          <w:tcPr>
            <w:tcW w:w="6236" w:type="dxa"/>
          </w:tcPr>
          <w:p w:rsidR="00DA7F25" w:rsidRDefault="00DA7F25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7587" w:type="dxa"/>
            <w:gridSpan w:val="2"/>
          </w:tcPr>
          <w:p w:rsidR="00DA7F25" w:rsidRDefault="00DA7F25">
            <w:pPr>
              <w:pStyle w:val="ConsPlusNormal"/>
            </w:pPr>
            <w:r>
              <w:t>Налогоплательщики, являющиеся субъектами малого и среднего предпринимательства, включенными в Единый реестр субъектов малого и среднего предпринимательства, участвующих в создании объектов туристической инфраструктуры в рамках национального проекта "Туризм и индустрия гостеприимства" и заключивших соглашение с уполномоченным Правительством Удмуртской Республики исполнительным органом государственной власти Удмуртской Республики, при условии осуществления основного вида экономической деятельности, соответствующего кодам Общероссийского классификатора видов экономической деятельности: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1351" w:type="dxa"/>
          </w:tcPr>
          <w:p w:rsidR="00DA7F25" w:rsidRDefault="00DA7F25">
            <w:pPr>
              <w:pStyle w:val="ConsPlusNormal"/>
              <w:jc w:val="center"/>
            </w:pPr>
            <w:r>
              <w:t>55.10</w:t>
            </w:r>
          </w:p>
        </w:tc>
        <w:tc>
          <w:tcPr>
            <w:tcW w:w="6236" w:type="dxa"/>
          </w:tcPr>
          <w:p w:rsidR="00DA7F25" w:rsidRDefault="00DA7F25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1351" w:type="dxa"/>
          </w:tcPr>
          <w:p w:rsidR="00DA7F25" w:rsidRDefault="00DA7F25">
            <w:pPr>
              <w:pStyle w:val="ConsPlusNormal"/>
              <w:jc w:val="center"/>
            </w:pPr>
            <w:r>
              <w:t>55.30</w:t>
            </w:r>
          </w:p>
        </w:tc>
        <w:tc>
          <w:tcPr>
            <w:tcW w:w="6236" w:type="dxa"/>
          </w:tcPr>
          <w:p w:rsidR="00DA7F25" w:rsidRDefault="00DA7F25">
            <w:pPr>
              <w:pStyle w:val="ConsPlusNormal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1351" w:type="dxa"/>
          </w:tcPr>
          <w:p w:rsidR="00DA7F25" w:rsidRDefault="00DA7F2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36" w:type="dxa"/>
          </w:tcPr>
          <w:p w:rsidR="00DA7F25" w:rsidRDefault="00DA7F25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7587" w:type="dxa"/>
            <w:gridSpan w:val="2"/>
          </w:tcPr>
          <w:p w:rsidR="00DA7F25" w:rsidRDefault="00DA7F25">
            <w:pPr>
              <w:pStyle w:val="ConsPlusNormal"/>
            </w:pPr>
            <w:r>
              <w:t>Резиденты территорий опережающего социально-экономического развития, созданных на территории Удмуртской Республики до окончания периода функционирования такой территории опережающего социально-экономического развития на территории Удмуртской Республики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7587" w:type="dxa"/>
            <w:gridSpan w:val="2"/>
          </w:tcPr>
          <w:p w:rsidR="00DA7F25" w:rsidRDefault="00DA7F25">
            <w:pPr>
              <w:pStyle w:val="ConsPlusNormal"/>
            </w:pPr>
            <w:r>
              <w:t xml:space="preserve">Организации и индивидуальные предприниматели, впервые зарегистрированные на территории Удмуртской Республики в 2020 - 2023 годах в связи с переменой ими соответственно места нахождения и места жительства, при условии, что среднесписочная численность работников организации за налоговый период, в котором применяется налоговая ставка, составляет не менее среднесписочной численности работников организации, </w:t>
            </w:r>
            <w:r>
              <w:lastRenderedPageBreak/>
              <w:t>отраженной налогоплательщиком в составе расчета по страховым взносам за предшествующий расчетный период, предоставляемого в налоговый орган, но не менее пяти человек</w:t>
            </w:r>
          </w:p>
        </w:tc>
        <w:tc>
          <w:tcPr>
            <w:tcW w:w="1474" w:type="dxa"/>
            <w:vMerge w:val="restart"/>
          </w:tcPr>
          <w:p w:rsidR="00DA7F25" w:rsidRDefault="00DA7F25">
            <w:pPr>
              <w:pStyle w:val="ConsPlusNormal"/>
            </w:pPr>
            <w:r>
              <w:lastRenderedPageBreak/>
              <w:t xml:space="preserve">1 - в течение налогового периода, в котором налогоплательщик впервые </w:t>
            </w:r>
            <w:r>
              <w:lastRenderedPageBreak/>
              <w:t>зарегистрировался на территории Удмуртской Республики;</w:t>
            </w:r>
          </w:p>
          <w:p w:rsidR="00DA7F25" w:rsidRDefault="00DA7F25">
            <w:pPr>
              <w:pStyle w:val="ConsPlusNormal"/>
            </w:pPr>
            <w:r>
              <w:t>3 - в течение двух следующих налоговых периодов непрерывно</w:t>
            </w:r>
          </w:p>
        </w:tc>
      </w:tr>
      <w:tr w:rsidR="00DA7F25">
        <w:tc>
          <w:tcPr>
            <w:tcW w:w="7587" w:type="dxa"/>
            <w:gridSpan w:val="2"/>
          </w:tcPr>
          <w:p w:rsidR="00DA7F25" w:rsidRDefault="00DA7F25">
            <w:pPr>
              <w:pStyle w:val="ConsPlusNormal"/>
            </w:pPr>
            <w:r>
              <w:lastRenderedPageBreak/>
              <w:t>Индивидуальные предприниматели, впервые зарегистрированные на территории Удмуртской Республики в 2022 - 2024 годах, не осуществляющие виды предпринимательской деятельности в производственной, социальной и (или) научной сферах, а также в сфере бытовых услуг населению, определенных статьей 2 Закона Удмуртской Республики от 14.05.2015 N 32-РЗ "Об установлении налоговой ставки 0 процентов для налогоплательщиков - индивидуальных предпринимателей при применении упрощенной системы налогообложения и патентной системы налогообложения на территории Удмуртской Республики", при условии, что до 1 января 2022 года они не были зарегистрированы в качестве индивидуального предпринимателя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7587" w:type="dxa"/>
            <w:gridSpan w:val="2"/>
          </w:tcPr>
          <w:p w:rsidR="00DA7F25" w:rsidRDefault="00DA7F25">
            <w:pPr>
              <w:pStyle w:val="ConsPlusNormal"/>
            </w:pPr>
            <w:r>
              <w:t>Индивидуальные предприниматели и индивидуальные предприниматели - главы крестьянских (фермерских) хозяйств, ранее зарегистрированные в Едином государственном реестре индивидуальных предпринимателей, прекратившие свою деятельность в качестве индивидуальных предпринимателей или индивидуальных предпринимателей - глав крестьянских (фермерских) хозяйств по состоянию на 31 декабря 2021 года и зарегистрировавшихся на территории Удмуртской Республики в 2022, 2023 и 2024 годах, за исключением индивидуальных предпринимателей и индивидуальных предпринимателей - глав крестьянских (фермерских) хозяйств, прекративших деятельность в принудительном порядке по решению суда, а также по решению регистрирующего органа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  <w:tr w:rsidR="00DA7F25">
        <w:tc>
          <w:tcPr>
            <w:tcW w:w="7587" w:type="dxa"/>
            <w:gridSpan w:val="2"/>
          </w:tcPr>
          <w:p w:rsidR="00DA7F25" w:rsidRDefault="00DA7F25">
            <w:pPr>
              <w:pStyle w:val="ConsPlusNormal"/>
            </w:pPr>
            <w:r>
              <w:t>Организации и индивидуальные предприниматели, зарегистрированные на территории Удмуртской Республики в 2021 и 2022 годах в связи с переменой ими соответственно места нахождения и места жительства, которые ранее были зарегистрированы на территории Удмуртской Республики и в период с 1 января 2021 года по 31 декабря 2022 года однократно сменившие место регистрации в связи с переменой места нахождения организации или места жительства индивидуального предпринимателя, при условии, что среднесписочная численность работников организации за налоговый период, в котором применяется налоговая ставка, составляет не менее среднесписочной численности работников организации, отраженной налогоплательщиком в составе расчета по страховым взносам за предшествующий расчетный период, предоставляемого в налоговый орган, но не менее пяти человек</w:t>
            </w:r>
          </w:p>
        </w:tc>
        <w:tc>
          <w:tcPr>
            <w:tcW w:w="1474" w:type="dxa"/>
          </w:tcPr>
          <w:p w:rsidR="00DA7F25" w:rsidRDefault="00DA7F25">
            <w:pPr>
              <w:pStyle w:val="ConsPlusNormal"/>
            </w:pPr>
            <w:r>
              <w:t>1 - в течение налогового периода, следующего за налоговым периодом, в котором налогоплательщик зарегистрировался на территории Удмуртской Республики;</w:t>
            </w:r>
          </w:p>
          <w:p w:rsidR="00DA7F25" w:rsidRDefault="00DA7F25">
            <w:pPr>
              <w:pStyle w:val="ConsPlusNormal"/>
            </w:pPr>
            <w:r>
              <w:t>3 - в течение следующего налогового периода</w:t>
            </w:r>
          </w:p>
        </w:tc>
      </w:tr>
      <w:tr w:rsidR="00DA7F25">
        <w:tc>
          <w:tcPr>
            <w:tcW w:w="7587" w:type="dxa"/>
            <w:gridSpan w:val="2"/>
          </w:tcPr>
          <w:p w:rsidR="00DA7F25" w:rsidRDefault="00DA7F25">
            <w:pPr>
              <w:pStyle w:val="ConsPlusNormal"/>
            </w:pPr>
            <w:r>
              <w:t>Субъекты малого и среднего предпринимательства, включенные в Единый реестр субъектов малого и среднего предпринимательства и осуществляющих деятельность на территории Удмуртской Республики, перешедших с 1 января 2021 года на применение упрощенной системы налогообложения после снятия с учета в качестве плательщика единого налога на вмененный доход</w:t>
            </w:r>
          </w:p>
        </w:tc>
        <w:tc>
          <w:tcPr>
            <w:tcW w:w="1474" w:type="dxa"/>
            <w:vMerge w:val="restart"/>
          </w:tcPr>
          <w:p w:rsidR="00DA7F25" w:rsidRDefault="00DA7F25">
            <w:pPr>
              <w:pStyle w:val="ConsPlusNormal"/>
              <w:jc w:val="center"/>
            </w:pPr>
            <w:r>
              <w:t>4,2</w:t>
            </w:r>
          </w:p>
        </w:tc>
      </w:tr>
      <w:tr w:rsidR="00DA7F25">
        <w:tc>
          <w:tcPr>
            <w:tcW w:w="7587" w:type="dxa"/>
            <w:gridSpan w:val="2"/>
          </w:tcPr>
          <w:p w:rsidR="00DA7F25" w:rsidRDefault="00DA7F25">
            <w:pPr>
              <w:pStyle w:val="ConsPlusNormal"/>
            </w:pPr>
            <w:r>
              <w:t xml:space="preserve">Налогоплательщики, совмещавшие специальный налоговый режим в виде единого налога на вмененный доход с иными режимами налогообложения в </w:t>
            </w:r>
            <w:r>
              <w:lastRenderedPageBreak/>
              <w:t>2020 году до прекращения действия главы 26.3 Налогового кодекса Российской Федерации</w:t>
            </w:r>
          </w:p>
        </w:tc>
        <w:tc>
          <w:tcPr>
            <w:tcW w:w="1474" w:type="dxa"/>
            <w:vMerge/>
          </w:tcPr>
          <w:p w:rsidR="00DA7F25" w:rsidRDefault="00DA7F25">
            <w:pPr>
              <w:pStyle w:val="ConsPlusNormal"/>
            </w:pPr>
          </w:p>
        </w:tc>
      </w:tr>
    </w:tbl>
    <w:p w:rsidR="00DA7F25" w:rsidRDefault="00DA7F25">
      <w:pPr>
        <w:pStyle w:val="ConsPlusNormal"/>
        <w:ind w:firstLine="540"/>
        <w:jc w:val="both"/>
      </w:pPr>
    </w:p>
    <w:sectPr w:rsidR="00DA7F25" w:rsidSect="00ED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25"/>
    <w:rsid w:val="001D22DE"/>
    <w:rsid w:val="00DA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0F6C-6A06-406C-9B79-BD686212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7F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7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7F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7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7F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7F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DA7F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2023-06-23T16:02:00Z</dcterms:created>
  <dcterms:modified xsi:type="dcterms:W3CDTF">2023-06-23T16:04:00Z</dcterms:modified>
</cp:coreProperties>
</file>