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2A6" w:rsidRPr="00D852A6" w:rsidRDefault="00D852A6" w:rsidP="00D852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D852A6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 xml:space="preserve">Письмо Департамента налоговой и </w:t>
      </w:r>
      <w:proofErr w:type="spellStart"/>
      <w:r w:rsidRPr="00D852A6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таможенно-тарифной</w:t>
      </w:r>
      <w:proofErr w:type="spellEnd"/>
      <w:r w:rsidRPr="00D852A6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 xml:space="preserve"> политики Минфина РФ от </w:t>
      </w:r>
      <w:r w:rsidRPr="00D852A6">
        <w:rPr>
          <w:rFonts w:ascii="Times New Roman" w:eastAsia="Times New Roman" w:hAnsi="Times New Roman" w:cs="Times New Roman"/>
          <w:color w:val="22272F"/>
          <w:sz w:val="34"/>
          <w:lang w:eastAsia="ru-RU"/>
        </w:rPr>
        <w:t>4</w:t>
      </w:r>
      <w:r w:rsidRPr="00D852A6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</w:t>
      </w:r>
      <w:r w:rsidRPr="00D852A6">
        <w:rPr>
          <w:rFonts w:ascii="Times New Roman" w:eastAsia="Times New Roman" w:hAnsi="Times New Roman" w:cs="Times New Roman"/>
          <w:color w:val="22272F"/>
          <w:sz w:val="34"/>
          <w:lang w:eastAsia="ru-RU"/>
        </w:rPr>
        <w:t>мая</w:t>
      </w:r>
      <w:r w:rsidRPr="00D852A6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</w:t>
      </w:r>
      <w:r w:rsidRPr="00D852A6">
        <w:rPr>
          <w:rFonts w:ascii="Times New Roman" w:eastAsia="Times New Roman" w:hAnsi="Times New Roman" w:cs="Times New Roman"/>
          <w:color w:val="22272F"/>
          <w:sz w:val="34"/>
          <w:lang w:eastAsia="ru-RU"/>
        </w:rPr>
        <w:t>2012</w:t>
      </w:r>
      <w:r w:rsidRPr="00D852A6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г. N </w:t>
      </w:r>
      <w:r w:rsidRPr="00D852A6">
        <w:rPr>
          <w:rFonts w:ascii="Times New Roman" w:eastAsia="Times New Roman" w:hAnsi="Times New Roman" w:cs="Times New Roman"/>
          <w:color w:val="22272F"/>
          <w:sz w:val="34"/>
          <w:lang w:eastAsia="ru-RU"/>
        </w:rPr>
        <w:t>03</w:t>
      </w:r>
      <w:r w:rsidRPr="00D852A6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-</w:t>
      </w:r>
      <w:r w:rsidRPr="00D852A6">
        <w:rPr>
          <w:rFonts w:ascii="Times New Roman" w:eastAsia="Times New Roman" w:hAnsi="Times New Roman" w:cs="Times New Roman"/>
          <w:color w:val="22272F"/>
          <w:sz w:val="34"/>
          <w:lang w:eastAsia="ru-RU"/>
        </w:rPr>
        <w:t>03</w:t>
      </w:r>
      <w:r w:rsidRPr="00D852A6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-</w:t>
      </w:r>
      <w:r w:rsidRPr="00D852A6">
        <w:rPr>
          <w:rFonts w:ascii="Times New Roman" w:eastAsia="Times New Roman" w:hAnsi="Times New Roman" w:cs="Times New Roman"/>
          <w:color w:val="22272F"/>
          <w:sz w:val="34"/>
          <w:lang w:eastAsia="ru-RU"/>
        </w:rPr>
        <w:t>06</w:t>
      </w:r>
      <w:r w:rsidRPr="00D852A6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/</w:t>
      </w:r>
      <w:r w:rsidRPr="00D852A6">
        <w:rPr>
          <w:rFonts w:ascii="Times New Roman" w:eastAsia="Times New Roman" w:hAnsi="Times New Roman" w:cs="Times New Roman"/>
          <w:color w:val="22272F"/>
          <w:sz w:val="34"/>
          <w:lang w:eastAsia="ru-RU"/>
        </w:rPr>
        <w:t>1</w:t>
      </w:r>
      <w:r w:rsidRPr="00D852A6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/</w:t>
      </w:r>
      <w:r w:rsidRPr="00D852A6">
        <w:rPr>
          <w:rFonts w:ascii="Times New Roman" w:eastAsia="Times New Roman" w:hAnsi="Times New Roman" w:cs="Times New Roman"/>
          <w:color w:val="22272F"/>
          <w:sz w:val="34"/>
          <w:lang w:eastAsia="ru-RU"/>
        </w:rPr>
        <w:t>229</w:t>
      </w:r>
    </w:p>
    <w:p w:rsidR="00D852A6" w:rsidRPr="00D852A6" w:rsidRDefault="00D852A6" w:rsidP="00D852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D852A6">
        <w:rPr>
          <w:rFonts w:ascii="Times New Roman" w:eastAsia="Times New Roman" w:hAnsi="Times New Roman" w:cs="Times New Roman"/>
          <w:b/>
          <w:bCs/>
          <w:color w:val="22272F"/>
          <w:sz w:val="20"/>
          <w:lang w:eastAsia="ru-RU"/>
        </w:rPr>
        <w:t>Вопрос:</w:t>
      </w:r>
      <w:r w:rsidRPr="00D852A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  <w:proofErr w:type="gramStart"/>
      <w:r w:rsidRPr="00D852A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В соответствии с </w:t>
      </w:r>
      <w:r w:rsidRPr="00D852A6">
        <w:rPr>
          <w:rFonts w:ascii="Times New Roman" w:eastAsia="Times New Roman" w:hAnsi="Times New Roman" w:cs="Times New Roman"/>
          <w:color w:val="3272C0"/>
          <w:sz w:val="20"/>
          <w:lang w:eastAsia="ru-RU"/>
        </w:rPr>
        <w:t>п. 2 ст. 279</w:t>
      </w:r>
      <w:r w:rsidRPr="00D852A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НК РФ при уступке налогоплательщиком - продавцом товара (работ, услуг), осуществляющим исчисление доходов (расходов) по методу начисления, права требования долга третьему лицу после наступления предусмотренного договором о реализации товаров (работ, услуг) срока платежа отрицательная разница между доходом от реализации права требования долга и стоимостью реализованного товара (работ, услуг) признается убытком по сделке уступки права</w:t>
      </w:r>
      <w:proofErr w:type="gramEnd"/>
      <w:r w:rsidRPr="00D852A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proofErr w:type="gramStart"/>
      <w:r w:rsidRPr="00D852A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требования, который включается в состав </w:t>
      </w:r>
      <w:proofErr w:type="spellStart"/>
      <w:r w:rsidRPr="00D852A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внереализационных</w:t>
      </w:r>
      <w:proofErr w:type="spellEnd"/>
      <w:r w:rsidRPr="00D852A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расходов налогоплательщика.</w:t>
      </w:r>
      <w:proofErr w:type="gramEnd"/>
      <w:r w:rsidRPr="00D852A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При этом убыток принимается в целях налогообложения в следующем порядке:</w:t>
      </w:r>
    </w:p>
    <w:p w:rsidR="00D852A6" w:rsidRPr="00D852A6" w:rsidRDefault="00D852A6" w:rsidP="00D852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D852A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50 процентов от суммы убытка подлежат включению в состав </w:t>
      </w:r>
      <w:proofErr w:type="spellStart"/>
      <w:r w:rsidRPr="00D852A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внереализационных</w:t>
      </w:r>
      <w:proofErr w:type="spellEnd"/>
      <w:r w:rsidRPr="00D852A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расходов на дату уступки права требования;</w:t>
      </w:r>
    </w:p>
    <w:p w:rsidR="00D852A6" w:rsidRPr="00D852A6" w:rsidRDefault="00D852A6" w:rsidP="00D852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D852A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50 процентов от суммы убытка подлежат включению в состав </w:t>
      </w:r>
      <w:proofErr w:type="spellStart"/>
      <w:r w:rsidRPr="00D852A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внереализационных</w:t>
      </w:r>
      <w:proofErr w:type="spellEnd"/>
      <w:r w:rsidRPr="00D852A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расходов по истечении 45 календарных дней </w:t>
      </w:r>
      <w:proofErr w:type="gramStart"/>
      <w:r w:rsidRPr="00D852A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с даты уступки</w:t>
      </w:r>
      <w:proofErr w:type="gramEnd"/>
      <w:r w:rsidRPr="00D852A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права требования.</w:t>
      </w:r>
    </w:p>
    <w:p w:rsidR="00D852A6" w:rsidRPr="00D852A6" w:rsidRDefault="00D852A6" w:rsidP="00D852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D852A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Положения настоящего пункта также применяются к налогоплательщику-кредитору по долговому обязательству.</w:t>
      </w:r>
    </w:p>
    <w:p w:rsidR="00D852A6" w:rsidRPr="00D852A6" w:rsidRDefault="00D852A6" w:rsidP="00D852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D852A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ОАО просит разъяснить порядок признания убытка, полученного по договору уступки права требования по займу.</w:t>
      </w:r>
    </w:p>
    <w:p w:rsidR="00D852A6" w:rsidRPr="00D852A6" w:rsidRDefault="00D852A6" w:rsidP="00D852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D852A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Заем был предоставлен другой организации в декабре 2009 года, процентная ставка - 20%, срок возврата займа и процентов - январь 2010 года. Часть основного долга и начисленные проценты заемщиком не возвращены. В октябре 2011 года был заключен договор с третьим лицом об уступке права требования по возврату займа и требования по уплате процентов. Доход от уступки права требования составил 10% от суммы займа и процентов.</w:t>
      </w:r>
    </w:p>
    <w:p w:rsidR="00D852A6" w:rsidRPr="00D852A6" w:rsidRDefault="00D852A6" w:rsidP="00D852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D852A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Просим разъяснить порядок отражения доходов и расходов по договору уступки права требования для целей налогообложения.</w:t>
      </w:r>
    </w:p>
    <w:p w:rsidR="00D852A6" w:rsidRPr="00D852A6" w:rsidRDefault="00D852A6" w:rsidP="00D852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D852A6">
        <w:rPr>
          <w:rFonts w:ascii="Times New Roman" w:eastAsia="Times New Roman" w:hAnsi="Times New Roman" w:cs="Times New Roman"/>
          <w:b/>
          <w:bCs/>
          <w:color w:val="22272F"/>
          <w:sz w:val="20"/>
          <w:lang w:eastAsia="ru-RU"/>
        </w:rPr>
        <w:t>Ответ:</w:t>
      </w:r>
      <w:r w:rsidRPr="00D852A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 Департамент налоговой и </w:t>
      </w:r>
      <w:proofErr w:type="spellStart"/>
      <w:r w:rsidRPr="00D852A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таможенно-тарифной</w:t>
      </w:r>
      <w:proofErr w:type="spellEnd"/>
      <w:r w:rsidRPr="00D852A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политики рассмотрел письмо по вопросу уступки права требования по займу и сообщает следующее.</w:t>
      </w:r>
    </w:p>
    <w:p w:rsidR="00D852A6" w:rsidRPr="00D852A6" w:rsidRDefault="00D852A6" w:rsidP="00D852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D852A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Из письма следует, что часть основного долга и начисленные проценты заемщиком не возвращены в срок. Организация (заимодавец) уступила в этой части право требования по договору займа.</w:t>
      </w:r>
    </w:p>
    <w:p w:rsidR="00D852A6" w:rsidRPr="00D852A6" w:rsidRDefault="00D852A6" w:rsidP="00D852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D852A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Особенности определения налоговой базы при уступке (переуступке) права требования установлены </w:t>
      </w:r>
      <w:r w:rsidRPr="00D852A6">
        <w:rPr>
          <w:rFonts w:ascii="Times New Roman" w:eastAsia="Times New Roman" w:hAnsi="Times New Roman" w:cs="Times New Roman"/>
          <w:color w:val="3272C0"/>
          <w:sz w:val="20"/>
          <w:lang w:eastAsia="ru-RU"/>
        </w:rPr>
        <w:t>статьей 279</w:t>
      </w:r>
      <w:r w:rsidRPr="00D852A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Налогового кодекса Российской Федерации (далее - НК РФ).</w:t>
      </w:r>
    </w:p>
    <w:p w:rsidR="00D852A6" w:rsidRPr="00D852A6" w:rsidRDefault="00D852A6" w:rsidP="00D852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D852A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При уступке налогоплательщиком - продавцом товара (работ, услуг), осуществляющим исчисление доходов (расходов) по методу начисления, права требования долга третьему лицу до </w:t>
      </w:r>
      <w:proofErr w:type="gramStart"/>
      <w:r w:rsidRPr="00D852A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наступления</w:t>
      </w:r>
      <w:proofErr w:type="gramEnd"/>
      <w:r w:rsidRPr="00D852A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предусмотренного договором о реализации товаров (работ, услуг) срока платежа отрицательная разница между доходом от реализации права требования долга и стоимостью реализованного товара (работ, услуг) признается убытком налогоплательщика, который учитывается в соответствии с </w:t>
      </w:r>
      <w:r w:rsidRPr="00D852A6">
        <w:rPr>
          <w:rFonts w:ascii="Times New Roman" w:eastAsia="Times New Roman" w:hAnsi="Times New Roman" w:cs="Times New Roman"/>
          <w:color w:val="3272C0"/>
          <w:sz w:val="20"/>
          <w:lang w:eastAsia="ru-RU"/>
        </w:rPr>
        <w:t>пунктом 1 статьи 279</w:t>
      </w:r>
      <w:r w:rsidRPr="00D852A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НК РФ.</w:t>
      </w:r>
    </w:p>
    <w:p w:rsidR="00D852A6" w:rsidRPr="00D852A6" w:rsidRDefault="00D852A6" w:rsidP="00D852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proofErr w:type="gramStart"/>
      <w:r w:rsidRPr="00D852A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Согласно </w:t>
      </w:r>
      <w:r w:rsidRPr="00D852A6">
        <w:rPr>
          <w:rFonts w:ascii="Times New Roman" w:eastAsia="Times New Roman" w:hAnsi="Times New Roman" w:cs="Times New Roman"/>
          <w:color w:val="3272C0"/>
          <w:sz w:val="20"/>
          <w:lang w:eastAsia="ru-RU"/>
        </w:rPr>
        <w:t>пункту 2 статьи 279</w:t>
      </w:r>
      <w:r w:rsidRPr="00D852A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НК РФ при уступке налогоплательщиком - продавцом товара (работ, услуг), осуществляющим исчисление доходов (расходов) по методу начисления, права требования долга третьему лицу после наступления предусмотренного договором о реализации товаров (работ, услуг) срока платежа отрицательная разница между доходом от реализации права требования долга и стоимостью реализованного товара (работ, услуг) признается убытком по сделке уступки права требования, который</w:t>
      </w:r>
      <w:proofErr w:type="gramEnd"/>
      <w:r w:rsidRPr="00D852A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включается в состав </w:t>
      </w:r>
      <w:proofErr w:type="spellStart"/>
      <w:r w:rsidRPr="00D852A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внереализационных</w:t>
      </w:r>
      <w:proofErr w:type="spellEnd"/>
      <w:r w:rsidRPr="00D852A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расходов налогоплательщика.</w:t>
      </w:r>
    </w:p>
    <w:p w:rsidR="00D852A6" w:rsidRPr="00D852A6" w:rsidRDefault="00D852A6" w:rsidP="00D852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D852A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При этом убыток принимается в целях налогообложения в следующем порядке:</w:t>
      </w:r>
    </w:p>
    <w:p w:rsidR="00D852A6" w:rsidRPr="00D852A6" w:rsidRDefault="00D852A6" w:rsidP="00D852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D852A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50 процентов от суммы убытка подлежат включению в состав </w:t>
      </w:r>
      <w:proofErr w:type="spellStart"/>
      <w:r w:rsidRPr="00D852A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внереализационных</w:t>
      </w:r>
      <w:proofErr w:type="spellEnd"/>
      <w:r w:rsidRPr="00D852A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расходов на дату уступки права требования;</w:t>
      </w:r>
    </w:p>
    <w:p w:rsidR="00D852A6" w:rsidRPr="00D852A6" w:rsidRDefault="00D852A6" w:rsidP="00D852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D852A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lastRenderedPageBreak/>
        <w:t xml:space="preserve">50 процентов от суммы убытка подлежат включению в состав </w:t>
      </w:r>
      <w:proofErr w:type="spellStart"/>
      <w:r w:rsidRPr="00D852A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внереализационных</w:t>
      </w:r>
      <w:proofErr w:type="spellEnd"/>
      <w:r w:rsidRPr="00D852A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расходов по истечении 45 календарных дней </w:t>
      </w:r>
      <w:proofErr w:type="gramStart"/>
      <w:r w:rsidRPr="00D852A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с даты уступки</w:t>
      </w:r>
      <w:proofErr w:type="gramEnd"/>
      <w:r w:rsidRPr="00D852A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права требования.</w:t>
      </w:r>
    </w:p>
    <w:p w:rsidR="00D852A6" w:rsidRPr="00D852A6" w:rsidRDefault="00D852A6" w:rsidP="00D852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D852A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Вышеназванные положения также применяются к налогоплательщику - заимодавцу по долговому обязательству.</w:t>
      </w:r>
    </w:p>
    <w:p w:rsidR="00D852A6" w:rsidRPr="00D852A6" w:rsidRDefault="00D852A6" w:rsidP="00D852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D852A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Таким образом, если налогоплательщик уступил право требования по займу после наступления предусмотренного договором займа срока платежа, то в целях налогообложения прибыли применяются положения </w:t>
      </w:r>
      <w:r w:rsidRPr="00D852A6">
        <w:rPr>
          <w:rFonts w:ascii="Times New Roman" w:eastAsia="Times New Roman" w:hAnsi="Times New Roman" w:cs="Times New Roman"/>
          <w:color w:val="3272C0"/>
          <w:sz w:val="20"/>
          <w:lang w:eastAsia="ru-RU"/>
        </w:rPr>
        <w:t>пункта 2 статьи 279</w:t>
      </w:r>
      <w:r w:rsidRPr="00D852A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НК РФ.</w:t>
      </w:r>
    </w:p>
    <w:p w:rsidR="00D852A6" w:rsidRPr="00D852A6" w:rsidRDefault="00D852A6" w:rsidP="00D852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D852A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В соответствии со </w:t>
      </w:r>
      <w:r w:rsidRPr="00D852A6">
        <w:rPr>
          <w:rFonts w:ascii="Times New Roman" w:eastAsia="Times New Roman" w:hAnsi="Times New Roman" w:cs="Times New Roman"/>
          <w:color w:val="3272C0"/>
          <w:sz w:val="20"/>
          <w:lang w:eastAsia="ru-RU"/>
        </w:rPr>
        <w:t>статьей 252</w:t>
      </w:r>
      <w:r w:rsidRPr="00D852A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НК РФ налогоплательщик уменьшает полученные доходы на сумму произведенных расходов (за исключением расходов, указанных в </w:t>
      </w:r>
      <w:r w:rsidRPr="00D852A6">
        <w:rPr>
          <w:rFonts w:ascii="Times New Roman" w:eastAsia="Times New Roman" w:hAnsi="Times New Roman" w:cs="Times New Roman"/>
          <w:color w:val="3272C0"/>
          <w:sz w:val="20"/>
          <w:lang w:eastAsia="ru-RU"/>
        </w:rPr>
        <w:t>статье 270</w:t>
      </w:r>
      <w:r w:rsidRPr="00D852A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НК РФ). Расходами признаются обоснованные и документально подтвержденные затраты, осуществленные (понесенные) налогоплательщиком.</w:t>
      </w:r>
    </w:p>
    <w:p w:rsidR="00D852A6" w:rsidRPr="00D852A6" w:rsidRDefault="00D852A6" w:rsidP="00D852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D852A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Под обоснованными расходами понимаются экономически оправданные затраты, оценка которых выражена в денежной форме.</w:t>
      </w:r>
    </w:p>
    <w:p w:rsidR="00D852A6" w:rsidRPr="00D852A6" w:rsidRDefault="00D852A6" w:rsidP="00D852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proofErr w:type="gramStart"/>
      <w:r w:rsidRPr="00D852A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Под документально подтвержденными расходами понимаются затраты, подтвержденные документами, оформленными в соответствии с законодательством РФ, либо документами, оформленными в соответствии с обычаями делового оборота, применяемыми в иностранном государстве, на территории которого были произведены соответствующие расходы, и (или) документами, косвенно подтверждающими произведенные расходы (в том числе таможенной декларацией, приказом о командировке, проездными документами, отчетом о выполненной работе в соответствии с договором).</w:t>
      </w:r>
      <w:proofErr w:type="gramEnd"/>
    </w:p>
    <w:p w:rsidR="00D852A6" w:rsidRPr="00D852A6" w:rsidRDefault="00D852A6" w:rsidP="00D852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D852A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Расходами признаются любые затраты при условии, что они произведены для осуществления деятельности, направленной на получение дохода.</w:t>
      </w:r>
    </w:p>
    <w:p w:rsidR="00D852A6" w:rsidRPr="00D852A6" w:rsidRDefault="00D852A6" w:rsidP="00D852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proofErr w:type="gramStart"/>
      <w:r w:rsidRPr="00D852A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Одновременно сообщаем, что в соответствии с </w:t>
      </w:r>
      <w:r w:rsidRPr="00D852A6">
        <w:rPr>
          <w:rFonts w:ascii="Times New Roman" w:eastAsia="Times New Roman" w:hAnsi="Times New Roman" w:cs="Times New Roman"/>
          <w:color w:val="3272C0"/>
          <w:sz w:val="20"/>
          <w:lang w:eastAsia="ru-RU"/>
        </w:rPr>
        <w:t>регламентом</w:t>
      </w:r>
      <w:r w:rsidRPr="00D852A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Министерства финансов Российской Федерации, утвержденным </w:t>
      </w:r>
      <w:r w:rsidRPr="00D852A6">
        <w:rPr>
          <w:rFonts w:ascii="Times New Roman" w:eastAsia="Times New Roman" w:hAnsi="Times New Roman" w:cs="Times New Roman"/>
          <w:color w:val="3272C0"/>
          <w:sz w:val="20"/>
          <w:lang w:eastAsia="ru-RU"/>
        </w:rPr>
        <w:t>приказом</w:t>
      </w:r>
      <w:r w:rsidRPr="00D852A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Министерства финансов Российской Федерации от 23.03.2005 N 45н, в Министерстве финансов Российской Федерации, если законодательством не установлено иное, не рассматриваются по существу обращения организаций по разъяснению (толкованию норм, терминов и понятий) законодательства Российской Федерации и практики его применения, по практике применения нормативных правовых актов Министерства, по проведению</w:t>
      </w:r>
      <w:proofErr w:type="gramEnd"/>
      <w:r w:rsidRPr="00D852A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экспертизы договоров, учредительных и иных документов организаций, по оценке конкретных хозяйственных ситуаций.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6"/>
        <w:gridCol w:w="3129"/>
      </w:tblGrid>
      <w:tr w:rsidR="00D852A6" w:rsidRPr="00D852A6" w:rsidTr="00D852A6">
        <w:tc>
          <w:tcPr>
            <w:tcW w:w="3300" w:type="pct"/>
            <w:shd w:val="clear" w:color="auto" w:fill="FFFFFF"/>
            <w:vAlign w:val="bottom"/>
            <w:hideMark/>
          </w:tcPr>
          <w:p w:rsidR="00D852A6" w:rsidRPr="00D852A6" w:rsidRDefault="00D852A6" w:rsidP="00D8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852A6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Заместитель директора Департамента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D852A6" w:rsidRPr="00D852A6" w:rsidRDefault="00D852A6" w:rsidP="00D8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852A6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С.В. </w:t>
            </w:r>
            <w:proofErr w:type="spellStart"/>
            <w:r w:rsidRPr="00D852A6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Разгулин</w:t>
            </w:r>
            <w:proofErr w:type="spellEnd"/>
          </w:p>
        </w:tc>
      </w:tr>
    </w:tbl>
    <w:p w:rsidR="00D852A6" w:rsidRPr="00D852A6" w:rsidRDefault="00D852A6" w:rsidP="00D852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D852A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</w:p>
    <w:p w:rsidR="00D41B58" w:rsidRDefault="00D41B58"/>
    <w:sectPr w:rsidR="00D41B58" w:rsidSect="00D41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savePreviewPicture/>
  <w:compat/>
  <w:rsids>
    <w:rsidRoot w:val="00D852A6"/>
    <w:rsid w:val="00AA03B9"/>
    <w:rsid w:val="00D41B58"/>
    <w:rsid w:val="00D85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D85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D852A6"/>
    <w:rPr>
      <w:i/>
      <w:iCs/>
    </w:rPr>
  </w:style>
  <w:style w:type="paragraph" w:customStyle="1" w:styleId="s1">
    <w:name w:val="s_1"/>
    <w:basedOn w:val="a"/>
    <w:rsid w:val="00D85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852A6"/>
  </w:style>
  <w:style w:type="character" w:styleId="a4">
    <w:name w:val="Hyperlink"/>
    <w:basedOn w:val="a0"/>
    <w:uiPriority w:val="99"/>
    <w:semiHidden/>
    <w:unhideWhenUsed/>
    <w:rsid w:val="00D852A6"/>
    <w:rPr>
      <w:color w:val="0000FF"/>
      <w:u w:val="single"/>
    </w:rPr>
  </w:style>
  <w:style w:type="paragraph" w:customStyle="1" w:styleId="s16">
    <w:name w:val="s_16"/>
    <w:basedOn w:val="a"/>
    <w:rsid w:val="00D85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D85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5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853</Words>
  <Characters>4867</Characters>
  <Application>Microsoft Office Word</Application>
  <DocSecurity>0</DocSecurity>
  <Lines>40</Lines>
  <Paragraphs>11</Paragraphs>
  <ScaleCrop>false</ScaleCrop>
  <Company/>
  <LinksUpToDate>false</LinksUpToDate>
  <CharactersWithSpaces>5709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vash</dc:creator>
  <cp:lastModifiedBy>vash</cp:lastModifiedBy>
  <cp:revision>1</cp:revision>
  <dcterms:created xsi:type="dcterms:W3CDTF">2022-09-09T07:46:00Z</dcterms:created>
  <dcterms:modified xsi:type="dcterms:W3CDTF">2022-09-09T07:46:00Z</dcterms:modified>
</cp:coreProperties>
</file>